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B75BA" w14:textId="77777777" w:rsidR="005A447F" w:rsidRDefault="00000000" w:rsidP="000371FF">
      <w:pPr>
        <w:shd w:val="clear" w:color="auto" w:fill="FFFFFF"/>
        <w:spacing w:after="60" w:line="280" w:lineRule="auto"/>
        <w:ind w:left="720" w:hanging="720"/>
        <w:jc w:val="center"/>
        <w:rPr>
          <w:rFonts w:ascii="Arial" w:eastAsia="Arial" w:hAnsi="Arial" w:cs="Arial"/>
          <w:b/>
          <w:bCs/>
          <w:sz w:val="32"/>
          <w:szCs w:val="32"/>
        </w:rPr>
      </w:pPr>
      <w:r>
        <w:rPr>
          <w:rFonts w:ascii="Arial" w:eastAsia="Arial" w:hAnsi="Arial" w:cs="Arial"/>
          <w:b/>
          <w:bCs/>
          <w:sz w:val="32"/>
          <w:szCs w:val="32"/>
        </w:rPr>
        <w:t>Alimentación Animal COVAP revoluciona su modelo de tienda en Andújar con un espacio integral para el ganadero y los animales de compañía.</w:t>
      </w:r>
    </w:p>
    <w:p w14:paraId="326B75BB" w14:textId="77777777" w:rsidR="005A447F" w:rsidRDefault="005A447F">
      <w:pPr>
        <w:shd w:val="clear" w:color="auto" w:fill="FFFFFF"/>
        <w:spacing w:after="60" w:line="280" w:lineRule="auto"/>
        <w:jc w:val="both"/>
        <w:rPr>
          <w:rFonts w:ascii="Montserrat" w:eastAsia="Montserrat" w:hAnsi="Montserrat" w:cs="Montserrat"/>
          <w:i/>
          <w:iCs/>
          <w:sz w:val="24"/>
          <w:szCs w:val="24"/>
        </w:rPr>
      </w:pPr>
    </w:p>
    <w:p w14:paraId="326B75BC" w14:textId="77777777" w:rsidR="005A447F" w:rsidRDefault="00000000">
      <w:pPr>
        <w:numPr>
          <w:ilvl w:val="0"/>
          <w:numId w:val="2"/>
        </w:numPr>
        <w:pBdr>
          <w:top w:val="nil"/>
          <w:left w:val="nil"/>
          <w:bottom w:val="nil"/>
          <w:right w:val="nil"/>
          <w:between w:val="nil"/>
        </w:pBdr>
        <w:shd w:val="clear" w:color="auto" w:fill="FFFFFF"/>
        <w:spacing w:after="60" w:line="280" w:lineRule="auto"/>
        <w:jc w:val="both"/>
        <w:rPr>
          <w:rFonts w:ascii="Montserrat" w:eastAsia="Montserrat" w:hAnsi="Montserrat" w:cs="Montserrat"/>
          <w:b/>
          <w:bCs/>
        </w:rPr>
      </w:pPr>
      <w:r>
        <w:rPr>
          <w:rFonts w:ascii="Montserrat" w:eastAsia="Montserrat" w:hAnsi="Montserrat" w:cs="Montserrat"/>
          <w:b/>
          <w:bCs/>
        </w:rPr>
        <w:t>La Cooperativa inaugura un espacio de 2.000 m² en el Parque Empresarial Europa que combina su catálogo especializado de 3.500 referencias con una nueva zona para animales de compañía junto a Tiendanimal.</w:t>
      </w:r>
    </w:p>
    <w:p w14:paraId="326B75BD" w14:textId="77777777" w:rsidR="005A447F" w:rsidRDefault="005A447F">
      <w:pPr>
        <w:shd w:val="clear" w:color="auto" w:fill="FFFFFF"/>
        <w:spacing w:after="60" w:line="280" w:lineRule="auto"/>
        <w:jc w:val="both"/>
        <w:rPr>
          <w:rFonts w:ascii="Montserrat" w:eastAsia="Montserrat" w:hAnsi="Montserrat" w:cs="Montserrat"/>
          <w:b/>
          <w:bCs/>
        </w:rPr>
      </w:pPr>
    </w:p>
    <w:p w14:paraId="326B75BE" w14:textId="77777777" w:rsidR="005A447F" w:rsidRDefault="00000000">
      <w:pPr>
        <w:numPr>
          <w:ilvl w:val="0"/>
          <w:numId w:val="2"/>
        </w:numPr>
        <w:pBdr>
          <w:top w:val="nil"/>
          <w:left w:val="nil"/>
          <w:bottom w:val="nil"/>
          <w:right w:val="nil"/>
          <w:between w:val="nil"/>
        </w:pBdr>
        <w:shd w:val="clear" w:color="auto" w:fill="FFFFFF"/>
        <w:spacing w:after="60" w:line="280" w:lineRule="auto"/>
        <w:jc w:val="both"/>
        <w:rPr>
          <w:rFonts w:ascii="Montserrat" w:eastAsia="Montserrat" w:hAnsi="Montserrat" w:cs="Montserrat"/>
          <w:b/>
          <w:bCs/>
          <w:color w:val="000000"/>
        </w:rPr>
      </w:pPr>
      <w:r>
        <w:rPr>
          <w:rFonts w:ascii="Montserrat" w:eastAsia="Montserrat" w:hAnsi="Montserrat" w:cs="Montserrat"/>
          <w:b/>
          <w:bCs/>
          <w:color w:val="000000"/>
        </w:rPr>
        <w:t xml:space="preserve">Esta </w:t>
      </w:r>
      <w:r>
        <w:rPr>
          <w:rFonts w:ascii="Montserrat" w:eastAsia="Montserrat" w:hAnsi="Montserrat" w:cs="Montserrat"/>
          <w:b/>
          <w:bCs/>
          <w:i/>
          <w:iCs/>
          <w:color w:val="000000"/>
        </w:rPr>
        <w:t>AgroCOVAP</w:t>
      </w:r>
      <w:r>
        <w:rPr>
          <w:rFonts w:ascii="Montserrat" w:eastAsia="Montserrat" w:hAnsi="Montserrat" w:cs="Montserrat"/>
          <w:b/>
          <w:bCs/>
          <w:color w:val="000000"/>
        </w:rPr>
        <w:t xml:space="preserve"> está pensada para ser un centro de soluciones integrales para el ganadero que combina modernidad, cercanía y la esencia del campo.</w:t>
      </w:r>
    </w:p>
    <w:p w14:paraId="326B75BF" w14:textId="77777777" w:rsidR="005A447F" w:rsidRDefault="005A447F">
      <w:pPr>
        <w:pBdr>
          <w:top w:val="nil"/>
          <w:left w:val="nil"/>
          <w:bottom w:val="nil"/>
          <w:right w:val="nil"/>
          <w:between w:val="nil"/>
        </w:pBdr>
        <w:spacing w:after="160" w:line="259" w:lineRule="auto"/>
        <w:ind w:left="720"/>
        <w:rPr>
          <w:rFonts w:ascii="Montserrat" w:eastAsia="Montserrat" w:hAnsi="Montserrat" w:cs="Montserrat"/>
          <w:b/>
          <w:bCs/>
          <w:color w:val="000000"/>
        </w:rPr>
      </w:pPr>
    </w:p>
    <w:p w14:paraId="326B75C0" w14:textId="77777777" w:rsidR="005A447F" w:rsidRDefault="00000000">
      <w:pPr>
        <w:shd w:val="clear" w:color="auto" w:fill="FFFFFF"/>
        <w:spacing w:after="60" w:line="280" w:lineRule="auto"/>
        <w:jc w:val="both"/>
        <w:rPr>
          <w:rFonts w:ascii="Montserrat" w:eastAsia="Montserrat" w:hAnsi="Montserrat" w:cs="Montserrat"/>
        </w:rPr>
      </w:pPr>
      <w:r>
        <w:rPr>
          <w:rFonts w:ascii="Montserrat" w:eastAsia="Montserrat" w:hAnsi="Montserrat" w:cs="Montserrat"/>
          <w:b/>
          <w:bCs/>
        </w:rPr>
        <w:t>Andújar, a 15 de enero de 2026 –</w:t>
      </w:r>
      <w:r>
        <w:rPr>
          <w:rFonts w:ascii="Montserrat" w:eastAsia="Montserrat" w:hAnsi="Montserrat" w:cs="Montserrat"/>
          <w:sz w:val="24"/>
          <w:szCs w:val="24"/>
        </w:rPr>
        <w:t xml:space="preserve"> </w:t>
      </w:r>
      <w:r>
        <w:rPr>
          <w:rFonts w:ascii="Montserrat" w:eastAsia="Montserrat" w:hAnsi="Montserrat" w:cs="Montserrat"/>
        </w:rPr>
        <w:t xml:space="preserve">Alimentación Animal COVAP ha inaugurado hoy un nuevo centro </w:t>
      </w:r>
      <w:r>
        <w:rPr>
          <w:rFonts w:ascii="Montserrat" w:eastAsia="Montserrat" w:hAnsi="Montserrat" w:cs="Montserrat"/>
          <w:i/>
          <w:iCs/>
        </w:rPr>
        <w:t>AgroCOVAP</w:t>
      </w:r>
      <w:r>
        <w:rPr>
          <w:rFonts w:ascii="Montserrat" w:eastAsia="Montserrat" w:hAnsi="Montserrat" w:cs="Montserrat"/>
        </w:rPr>
        <w:t xml:space="preserve"> en Andújar. El acto, presidido por el alcalde de la localidad jiennense, </w:t>
      </w:r>
      <w:r>
        <w:rPr>
          <w:rFonts w:ascii="Montserrat" w:eastAsia="Montserrat" w:hAnsi="Montserrat" w:cs="Montserrat"/>
          <w:b/>
          <w:bCs/>
        </w:rPr>
        <w:t>Francisco Carmona Limón</w:t>
      </w:r>
      <w:r>
        <w:rPr>
          <w:rFonts w:ascii="Montserrat" w:eastAsia="Montserrat" w:hAnsi="Montserrat" w:cs="Montserrat"/>
        </w:rPr>
        <w:t xml:space="preserve">, la delegada de Agricultura, Pesca, Agua y Desarrollo Rural de la Junta de Andalucía en Jaén, </w:t>
      </w:r>
      <w:r>
        <w:rPr>
          <w:rFonts w:ascii="Montserrat" w:eastAsia="Montserrat" w:hAnsi="Montserrat" w:cs="Montserrat"/>
          <w:b/>
          <w:bCs/>
        </w:rPr>
        <w:t>Soledad Aranda</w:t>
      </w:r>
      <w:r>
        <w:rPr>
          <w:rFonts w:ascii="Montserrat" w:eastAsia="Montserrat" w:hAnsi="Montserrat" w:cs="Montserrat"/>
        </w:rPr>
        <w:t xml:space="preserve">, y el presidente de COVAP, </w:t>
      </w:r>
      <w:r>
        <w:rPr>
          <w:rFonts w:ascii="Montserrat" w:eastAsia="Montserrat" w:hAnsi="Montserrat" w:cs="Montserrat"/>
          <w:b/>
          <w:bCs/>
        </w:rPr>
        <w:t>Ricardo Delgado Vizcaíno</w:t>
      </w:r>
      <w:r>
        <w:rPr>
          <w:rFonts w:ascii="Montserrat" w:eastAsia="Montserrat" w:hAnsi="Montserrat" w:cs="Montserrat"/>
        </w:rPr>
        <w:t xml:space="preserve">, ha contado también con la presencia del director de Alimentación Animal y Agricultura de la Cooperativa, Antonio Quijada López.  </w:t>
      </w:r>
    </w:p>
    <w:p w14:paraId="326B75C1" w14:textId="77777777" w:rsidR="005A447F" w:rsidRDefault="005A447F">
      <w:pPr>
        <w:shd w:val="clear" w:color="auto" w:fill="FFFFFF"/>
        <w:spacing w:after="60" w:line="280" w:lineRule="auto"/>
        <w:jc w:val="both"/>
        <w:rPr>
          <w:rFonts w:ascii="Montserrat" w:eastAsia="Montserrat" w:hAnsi="Montserrat" w:cs="Montserrat"/>
        </w:rPr>
      </w:pPr>
    </w:p>
    <w:p w14:paraId="326B75C2" w14:textId="77777777" w:rsidR="005A447F" w:rsidRDefault="00000000">
      <w:pPr>
        <w:shd w:val="clear" w:color="auto" w:fill="FFFFFF"/>
        <w:spacing w:after="60" w:line="280" w:lineRule="auto"/>
        <w:jc w:val="both"/>
        <w:rPr>
          <w:rFonts w:ascii="Montserrat" w:eastAsia="Montserrat" w:hAnsi="Montserrat" w:cs="Montserrat"/>
        </w:rPr>
      </w:pPr>
      <w:r>
        <w:rPr>
          <w:rFonts w:ascii="Montserrat" w:eastAsia="Montserrat" w:hAnsi="Montserrat" w:cs="Montserrat"/>
        </w:rPr>
        <w:t>Este establecimiento responde a un nuevo modelo de negocio que redefine el concepto de tienda de productos ganaderos, centrándose en la funcionalidad, el servicio integral y la eficiencia logística para el profesional del sector.</w:t>
      </w:r>
    </w:p>
    <w:p w14:paraId="326B75C3"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t>La nueva tienda, ubicada en el Parque Empresarial Europa, cuenta con una superficie de más de 2.000 m², así como una distribución optimizada al máximo con el objetivo de albergar áreas funcionalmente diferenciadas: una amplia zona comercial y de exposición de productos y suministros ganaderos, un amplio almacén para garantizar una rápida disponibilidad de stock, oficinas de atención al cliente y zonas de carga y descarga especialmente diseñadas para agilizar las operaciones.</w:t>
      </w:r>
    </w:p>
    <w:p w14:paraId="326B75C4"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t xml:space="preserve">“Este nuevo concepto de </w:t>
      </w:r>
      <w:r>
        <w:rPr>
          <w:rFonts w:ascii="Montserrat" w:eastAsia="Montserrat" w:hAnsi="Montserrat" w:cs="Montserrat"/>
          <w:i/>
          <w:iCs/>
        </w:rPr>
        <w:t>AgroCOVAP</w:t>
      </w:r>
      <w:r>
        <w:rPr>
          <w:rFonts w:ascii="Montserrat" w:eastAsia="Montserrat" w:hAnsi="Montserrat" w:cs="Montserrat"/>
        </w:rPr>
        <w:t xml:space="preserve"> es la materialización de nuestra estrategia de estar cerca del ganadero, ofreciéndole no solo productos, sino soluciones completas y un servicio eficiente”, afirma Ricardo Delgado Vizcaíno, presidente de COVAP. “Hemos diseñado un espacio que cumple con las exigencias actuales del sector, priorizando la rapidez logística, la amplitud de surtido y la cercanía. No es solo un punto de venta, es un centro de servicio integral para las ganaderías de Andújar y la provincia”.</w:t>
      </w:r>
    </w:p>
    <w:p w14:paraId="326B75C5"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lastRenderedPageBreak/>
        <w:t xml:space="preserve">El alcalde de Andújar, Francisco Carmona, indicó que “la ampliación de </w:t>
      </w:r>
      <w:r>
        <w:rPr>
          <w:rFonts w:ascii="Montserrat" w:eastAsia="Montserrat" w:hAnsi="Montserrat" w:cs="Montserrat"/>
          <w:i/>
          <w:iCs/>
        </w:rPr>
        <w:t>AgroCOVAP</w:t>
      </w:r>
      <w:r>
        <w:rPr>
          <w:rFonts w:ascii="Montserrat" w:eastAsia="Montserrat" w:hAnsi="Montserrat" w:cs="Montserrat"/>
        </w:rPr>
        <w:t xml:space="preserve"> en Andújar es una magnífica noticia para nuestro municipio. Supone no solo el desarrollo de una empresa de referencia a nivel nacional, sino también un impulso directo a la actividad económica local y a la dinamización de nuestro tejido productivo”. Carmona insistió en que este centro nace con una clara vocación de servicio integral al sector ganadero, aunando tradición, innovación y cercanía, “valores que compartimos plenamente desde el Ayuntamiento de Andújar; por ello, desde la administración municipal hemos trabajado de forma coordinada para facilitar su implantación, aportando todo aquello que la empresa ha requerido en el ámbito de nuestras competencias”. El alcalde insistió en que “Andújar es un municipio con una profunda vinculación al mundo rural y al sector primario, y proyectos como este refuerzan esa identidad y dan un servicio al ciudadano que, cada vez más, demanda este tipo de productos”.</w:t>
      </w:r>
    </w:p>
    <w:p w14:paraId="326B75C6"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t>Por su parte, la delegada territorial de Agricultura, Pesca, Agua y Desarrollo Rural de la Junta de Andalucía en Jaén, Soledad Aranda, trasladó el firme apoyo del Gobierno andaluz “a iniciativas que, como la de COVAP, refuerzan el tejido productivo local, generan empleo y ofrecen servicios esenciales al sector primario, especialmente en provincias eminentemente rurales como la de Jaén”. Al mismo tiempo, Aranda ha reiterado el compromiso y la colaboración con esta iniciativa que, como ha señalado, “representa mucho más que un nuevo espacio comercial: es cercanía al ganadero, apuesta por el territorio y compromiso con un modelo de producción agroganadera moderna, sostenible y profundamente arraigada en nuestra tierra”.</w:t>
      </w:r>
    </w:p>
    <w:p w14:paraId="326B75C7"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b/>
          <w:bCs/>
        </w:rPr>
        <w:t>Oferta comercial y líneas de producto</w:t>
      </w:r>
    </w:p>
    <w:p w14:paraId="326B75C8"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t xml:space="preserve">La nueva </w:t>
      </w:r>
      <w:r>
        <w:rPr>
          <w:rFonts w:ascii="Montserrat" w:eastAsia="Montserrat" w:hAnsi="Montserrat" w:cs="Montserrat"/>
          <w:i/>
          <w:iCs/>
        </w:rPr>
        <w:t>AgroCOVAP</w:t>
      </w:r>
      <w:r>
        <w:rPr>
          <w:rFonts w:ascii="Montserrat" w:eastAsia="Montserrat" w:hAnsi="Montserrat" w:cs="Montserrat"/>
        </w:rPr>
        <w:t xml:space="preserve"> surte al mercado con un catálogo de más de 3.500</w:t>
      </w:r>
      <w:r>
        <w:rPr>
          <w:rFonts w:ascii="Montserrat" w:eastAsia="Montserrat" w:hAnsi="Montserrat" w:cs="Montserrat"/>
          <w:b/>
          <w:bCs/>
        </w:rPr>
        <w:t xml:space="preserve"> </w:t>
      </w:r>
      <w:r>
        <w:rPr>
          <w:rFonts w:ascii="Montserrat" w:eastAsia="Montserrat" w:hAnsi="Montserrat" w:cs="Montserrat"/>
        </w:rPr>
        <w:t xml:space="preserve">referencias que se estructura en toda la gama de piensos de Alimentación Animal COVAP, líder en nutrición para ganado, así como un extenso surtido de material y suministro ganadero. </w:t>
      </w:r>
    </w:p>
    <w:p w14:paraId="326B75C9"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t>Como novedad, esta nueva tienda posee, además, una zona especializada para animales de compañía que está operada en colaboración con Tiendanimal, marca líder en el sector, ampliando así la cartera de productos y el tipo de cliente.</w:t>
      </w:r>
    </w:p>
    <w:p w14:paraId="326B75CA"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b/>
          <w:bCs/>
        </w:rPr>
        <w:t>Ubicación y alcance estratégico</w:t>
      </w:r>
    </w:p>
    <w:p w14:paraId="326B75CB"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t xml:space="preserve">La elección del emplazamiento en el Parque Empresarial Europa responde a criterios estratégicos de accesibilidad y cobertura. Su directa conexión con la Autovía del Sur </w:t>
      </w:r>
      <w:r>
        <w:rPr>
          <w:rFonts w:ascii="Montserrat" w:eastAsia="Montserrat" w:hAnsi="Montserrat" w:cs="Montserrat"/>
        </w:rPr>
        <w:lastRenderedPageBreak/>
        <w:t>(A-4) facilita el acceso desde diferentes puntos de la provincia, optimizando las rutas de transporte para profesionales y clientes.</w:t>
      </w:r>
    </w:p>
    <w:p w14:paraId="326B75CC" w14:textId="77777777" w:rsidR="005A447F" w:rsidRDefault="00000000">
      <w:pPr>
        <w:shd w:val="clear" w:color="auto" w:fill="FFFFFF"/>
        <w:spacing w:before="240" w:after="240" w:line="280" w:lineRule="auto"/>
        <w:jc w:val="both"/>
        <w:rPr>
          <w:rFonts w:ascii="Montserrat" w:eastAsia="Montserrat" w:hAnsi="Montserrat" w:cs="Montserrat"/>
        </w:rPr>
      </w:pPr>
      <w:r>
        <w:rPr>
          <w:rFonts w:ascii="Montserrat" w:eastAsia="Montserrat" w:hAnsi="Montserrat" w:cs="Montserrat"/>
        </w:rPr>
        <w:t>La inversión en este nuevo centro refuerza el compromiso de Alimentación Animal COVAP con el tejido productivo y económico de la zona, generando empleo y consolidando su posición como proveedor de referencia de los ganaderos.</w:t>
      </w:r>
    </w:p>
    <w:p w14:paraId="326B75CD" w14:textId="77777777" w:rsidR="005A447F" w:rsidRDefault="00000000">
      <w:pPr>
        <w:shd w:val="clear" w:color="auto" w:fill="FFFFFF"/>
        <w:spacing w:before="240" w:after="240" w:line="280" w:lineRule="auto"/>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Sobre Alimentación Animal COVAP</w:t>
      </w:r>
    </w:p>
    <w:p w14:paraId="326B75CE" w14:textId="77777777" w:rsidR="005A447F" w:rsidRDefault="00000000">
      <w:pPr>
        <w:shd w:val="clear" w:color="auto" w:fill="FFFFFF"/>
        <w:spacing w:before="240" w:after="240" w:line="280" w:lineRule="auto"/>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Es la actividad de COVAP que se dedica a la elaboración y producción de alimento para animales.</w:t>
      </w:r>
    </w:p>
    <w:p w14:paraId="326B75CF" w14:textId="77777777" w:rsidR="005A447F" w:rsidRDefault="00000000">
      <w:pPr>
        <w:shd w:val="clear" w:color="auto" w:fill="FFFFFF"/>
        <w:spacing w:before="240" w:after="240" w:line="280" w:lineRule="auto"/>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Con una facturación, en 2024, de más de 198 millones de euros y un volumen de producción de 650.300 toneladas, es la única empresa especializada en ganadería extensiva y de ordeño de España, con un foco constante en la innovación y el máximo rendimiento.</w:t>
      </w:r>
    </w:p>
    <w:p w14:paraId="326B75D0" w14:textId="77777777" w:rsidR="005A447F" w:rsidRDefault="00000000">
      <w:pPr>
        <w:shd w:val="clear" w:color="auto" w:fill="FFFFFF"/>
        <w:spacing w:before="240" w:after="240" w:line="280" w:lineRule="auto"/>
        <w:jc w:val="both"/>
        <w:rPr>
          <w:rFonts w:ascii="Montserrat" w:eastAsia="Montserrat" w:hAnsi="Montserrat" w:cs="Montserrat"/>
          <w:color w:val="222222"/>
          <w:highlight w:val="white"/>
        </w:rPr>
      </w:pPr>
      <w:r>
        <w:rPr>
          <w:rFonts w:ascii="Montserrat" w:eastAsia="Montserrat" w:hAnsi="Montserrat" w:cs="Montserrat"/>
          <w:sz w:val="20"/>
          <w:szCs w:val="20"/>
          <w:highlight w:val="white"/>
        </w:rPr>
        <w:t xml:space="preserve">Además, cuenta con una red de más de 40 puntos de venta y asesoramiento, desde los que comercializa un surtido muy diversificado de productos para la nutrición animal, además de todo el equipamiento y material necesario para la actividad ganadera. </w:t>
      </w:r>
    </w:p>
    <w:p w14:paraId="326B75D1" w14:textId="77777777" w:rsidR="005A447F" w:rsidRDefault="005A447F">
      <w:pPr>
        <w:pBdr>
          <w:top w:val="nil"/>
          <w:left w:val="nil"/>
          <w:bottom w:val="nil"/>
          <w:right w:val="nil"/>
          <w:between w:val="nil"/>
        </w:pBdr>
        <w:tabs>
          <w:tab w:val="left" w:pos="7080"/>
        </w:tabs>
        <w:spacing w:after="0" w:line="240" w:lineRule="auto"/>
        <w:rPr>
          <w:rFonts w:ascii="Montserrat" w:eastAsia="Montserrat" w:hAnsi="Montserrat" w:cs="Montserrat"/>
          <w:b/>
          <w:bCs/>
          <w:color w:val="000000"/>
          <w:sz w:val="20"/>
          <w:szCs w:val="20"/>
        </w:rPr>
      </w:pPr>
    </w:p>
    <w:p w14:paraId="326B75D2" w14:textId="77777777" w:rsidR="005A447F" w:rsidRDefault="00000000">
      <w:pPr>
        <w:pBdr>
          <w:top w:val="nil"/>
          <w:left w:val="nil"/>
          <w:bottom w:val="nil"/>
          <w:right w:val="nil"/>
          <w:between w:val="nil"/>
        </w:pBdr>
        <w:tabs>
          <w:tab w:val="left" w:pos="7080"/>
        </w:tabs>
        <w:spacing w:after="0" w:line="240" w:lineRule="auto"/>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Sobre Tiendanimal</w:t>
      </w:r>
    </w:p>
    <w:p w14:paraId="326B75D3" w14:textId="77777777" w:rsidR="005A447F" w:rsidRDefault="005A447F">
      <w:pPr>
        <w:jc w:val="both"/>
        <w:rPr>
          <w:rFonts w:ascii="Montserrat" w:eastAsia="Montserrat" w:hAnsi="Montserrat" w:cs="Montserrat"/>
          <w:sz w:val="20"/>
          <w:szCs w:val="20"/>
        </w:rPr>
      </w:pPr>
    </w:p>
    <w:p w14:paraId="326B75D4" w14:textId="77777777" w:rsidR="005A447F" w:rsidRDefault="005A447F">
      <w:pPr>
        <w:jc w:val="both"/>
        <w:rPr>
          <w:rFonts w:ascii="Montserrat" w:eastAsia="Montserrat" w:hAnsi="Montserrat" w:cs="Montserrat"/>
          <w:color w:val="000000"/>
          <w:sz w:val="20"/>
          <w:szCs w:val="20"/>
        </w:rPr>
      </w:pPr>
      <w:hyperlink r:id="rId8">
        <w:r>
          <w:rPr>
            <w:rFonts w:ascii="Montserrat" w:eastAsia="Montserrat" w:hAnsi="Montserrat" w:cs="Montserrat"/>
            <w:color w:val="0563C1"/>
            <w:sz w:val="20"/>
            <w:szCs w:val="20"/>
            <w:u w:val="single"/>
          </w:rPr>
          <w:t>Tiendanimal</w:t>
        </w:r>
      </w:hyperlink>
      <w:r w:rsidR="00000000">
        <w:rPr>
          <w:rFonts w:ascii="Montserrat" w:eastAsia="Montserrat" w:hAnsi="Montserrat" w:cs="Montserrat"/>
          <w:color w:val="000000"/>
          <w:sz w:val="20"/>
          <w:szCs w:val="20"/>
        </w:rPr>
        <w:t>, especialista en productos para animales de compañía, cuenta con más de 131 tiendas físicas y 15 clínicas y 74  peluquerías repartidas en Iberia.</w:t>
      </w:r>
    </w:p>
    <w:p w14:paraId="326B75D5" w14:textId="77777777" w:rsidR="005A447F" w:rsidRDefault="00000000">
      <w:pP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Desde su fundación en el año 2006 como un ecommerce, siempre ha trabajado por ofrecer lo mejor para el cuidado de los animales de compañía a todos sus clientes, tanto en las tiendas físicas como online. Durante todos estos años, ha ideado y cumplido una política de respeto total y absoluto hacia los animales, realizando multitud de charlas y eventos sobre la tenencia responsable de animales que se engloban dentro del proyecto Tiendanimal Educa.</w:t>
      </w:r>
    </w:p>
    <w:p w14:paraId="326B75D6" w14:textId="77777777" w:rsidR="005A447F" w:rsidRDefault="00000000">
      <w:pPr>
        <w:jc w:val="both"/>
        <w:rPr>
          <w:rFonts w:ascii="Montserrat" w:eastAsia="Montserrat" w:hAnsi="Montserrat" w:cs="Montserrat"/>
        </w:rPr>
      </w:pPr>
      <w:r>
        <w:rPr>
          <w:rFonts w:ascii="Montserrat" w:eastAsia="Montserrat" w:hAnsi="Montserrat" w:cs="Montserrat"/>
          <w:color w:val="000000"/>
          <w:sz w:val="20"/>
          <w:szCs w:val="20"/>
        </w:rPr>
        <w:t>En 2020 Tiendanimal fue galardonada como el Mejor Ecommerce de España. Tiendanimal colabora con más de 100 asociaciones protectoras de animales locales para fomentar la adopción, uno de los pilares de la compañía para mantener el cuidado y respeto por los animales.</w:t>
      </w:r>
    </w:p>
    <w:p w14:paraId="326B75D7" w14:textId="77777777" w:rsidR="005A447F" w:rsidRDefault="005A447F">
      <w:pPr>
        <w:jc w:val="both"/>
        <w:rPr>
          <w:rFonts w:ascii="Montserrat" w:eastAsia="Montserrat" w:hAnsi="Montserrat" w:cs="Montserrat"/>
        </w:rPr>
      </w:pPr>
    </w:p>
    <w:sectPr w:rsidR="005A447F">
      <w:headerReference w:type="default" r:id="rId9"/>
      <w:footerReference w:type="even" r:id="rId10"/>
      <w:footerReference w:type="default" r:id="rId11"/>
      <w:footerReference w:type="first" r:id="rId12"/>
      <w:pgSz w:w="11906" w:h="16838"/>
      <w:pgMar w:top="1417" w:right="1274" w:bottom="1417" w:left="1276" w:header="708" w:footer="4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A39D1" w14:textId="77777777" w:rsidR="00D22B5C" w:rsidRDefault="00D22B5C">
      <w:pPr>
        <w:spacing w:after="0" w:line="240" w:lineRule="auto"/>
      </w:pPr>
      <w:r>
        <w:separator/>
      </w:r>
    </w:p>
  </w:endnote>
  <w:endnote w:type="continuationSeparator" w:id="0">
    <w:p w14:paraId="69259F3F" w14:textId="77777777" w:rsidR="00D22B5C" w:rsidRDefault="00D2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023F81-3B8B-4062-9913-D5205C079AA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0DE866-D890-487F-ACB0-44D0E504A6ED}"/>
    <w:embedBold r:id="rId3" w:fontKey="{C65E716B-5420-479E-9C76-27332A4CDBFB}"/>
  </w:font>
  <w:font w:name="Times New Roman">
    <w:panose1 w:val="02020603050405020304"/>
    <w:charset w:val="00"/>
    <w:family w:val="roman"/>
    <w:pitch w:val="variable"/>
    <w:sig w:usb0="E0002EFF" w:usb1="C000785B" w:usb2="00000009" w:usb3="00000000" w:csb0="000001FF" w:csb1="00000000"/>
  </w:font>
  <w:font w:name="TrebuchetMS">
    <w:panose1 w:val="00000000000000000000"/>
    <w:charset w:val="00"/>
    <w:family w:val="roman"/>
    <w:notTrueType/>
    <w:pitch w:val="default"/>
  </w:font>
  <w:font w:name="TrebuchetMS-Bold">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embedBold r:id="rId4" w:fontKey="{A1BA03B1-A8A4-466B-8503-F297797CF125}"/>
  </w:font>
  <w:font w:name="Dreaming Outloud Script Pro">
    <w:charset w:val="00"/>
    <w:family w:val="script"/>
    <w:pitch w:val="variable"/>
    <w:sig w:usb0="800000EF" w:usb1="0000000A" w:usb2="00000008" w:usb3="00000000" w:csb0="00000001" w:csb1="00000000"/>
    <w:embedBold r:id="rId5" w:fontKey="{284CF143-FD9B-41EF-8F80-60E20124CAC6}"/>
  </w:font>
  <w:font w:name="Georgia">
    <w:panose1 w:val="02040502050405020303"/>
    <w:charset w:val="00"/>
    <w:family w:val="roman"/>
    <w:pitch w:val="variable"/>
    <w:sig w:usb0="00000287" w:usb1="00000000" w:usb2="00000000" w:usb3="00000000" w:csb0="0000009F" w:csb1="00000000"/>
    <w:embedItalic r:id="rId6" w:fontKey="{944BA9F0-D5C5-425B-AA58-EAE0F7807F89}"/>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7" w:fontKey="{FEFAEE9C-6337-49A3-9CE4-26686403271F}"/>
    <w:embedBold r:id="rId8" w:fontKey="{3975A731-501A-4BAF-A8D4-21B75A4F39C3}"/>
    <w:embedItalic r:id="rId9" w:fontKey="{1E13600C-64BC-4DFE-A72D-863C005DBE74}"/>
    <w:embedBoldItalic r:id="rId10" w:fontKey="{52E75059-4223-4209-8DD9-61D9FE803AF1}"/>
  </w:font>
  <w:font w:name="Aptos">
    <w:charset w:val="00"/>
    <w:family w:val="swiss"/>
    <w:pitch w:val="variable"/>
    <w:sig w:usb0="20000287" w:usb1="00000003" w:usb2="00000000" w:usb3="00000000" w:csb0="0000019F" w:csb1="00000000"/>
    <w:embedRegular r:id="rId11" w:fontKey="{9525B5B6-B90D-496C-B59F-817A6A5FC8AD}"/>
  </w:font>
  <w:font w:name="Calibri Light">
    <w:panose1 w:val="020F0302020204030204"/>
    <w:charset w:val="00"/>
    <w:family w:val="swiss"/>
    <w:pitch w:val="variable"/>
    <w:sig w:usb0="E4002EFF" w:usb1="C200247B" w:usb2="00000009" w:usb3="00000000" w:csb0="000001FF" w:csb1="00000000"/>
    <w:embedRegular r:id="rId12" w:fontKey="{408D1F82-0961-410C-9611-9708086D69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10BA" w14:textId="480B2C3B" w:rsidR="000371FF" w:rsidRDefault="000371FF">
    <w:pPr>
      <w:pStyle w:val="Piedepgina"/>
    </w:pPr>
    <w:r>
      <w:rPr>
        <w:noProof/>
      </w:rPr>
      <mc:AlternateContent>
        <mc:Choice Requires="wps">
          <w:drawing>
            <wp:anchor distT="0" distB="0" distL="0" distR="0" simplePos="0" relativeHeight="251658244" behindDoc="0" locked="0" layoutInCell="1" allowOverlap="1" wp14:anchorId="6FAC9D9C" wp14:editId="5462067F">
              <wp:simplePos x="635" y="635"/>
              <wp:positionH relativeFrom="page">
                <wp:align>left</wp:align>
              </wp:positionH>
              <wp:positionV relativeFrom="page">
                <wp:align>bottom</wp:align>
              </wp:positionV>
              <wp:extent cx="1427480" cy="368935"/>
              <wp:effectExtent l="0" t="0" r="1270" b="0"/>
              <wp:wrapNone/>
              <wp:docPr id="185409473" name="Cuadro de texto 4"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27480" cy="368935"/>
                      </a:xfrm>
                      <a:prstGeom prst="rect">
                        <a:avLst/>
                      </a:prstGeom>
                      <a:noFill/>
                      <a:ln>
                        <a:noFill/>
                      </a:ln>
                    </wps:spPr>
                    <wps:txbx>
                      <w:txbxContent>
                        <w:p w14:paraId="5352B375" w14:textId="26BB849E" w:rsidR="000371FF" w:rsidRPr="000371FF" w:rsidRDefault="000371FF" w:rsidP="000371FF">
                          <w:pPr>
                            <w:spacing w:after="0"/>
                            <w:rPr>
                              <w:rFonts w:ascii="Aptos" w:eastAsia="Aptos" w:hAnsi="Aptos" w:cs="Aptos"/>
                              <w:noProof/>
                              <w:color w:val="000000"/>
                              <w:sz w:val="20"/>
                              <w:szCs w:val="20"/>
                            </w:rPr>
                          </w:pPr>
                          <w:r w:rsidRPr="000371FF">
                            <w:rPr>
                              <w:rFonts w:ascii="Aptos" w:eastAsia="Aptos" w:hAnsi="Aptos" w:cs="Aptos"/>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AC9D9C" id="_x0000_t202" coordsize="21600,21600" o:spt="202" path="m,l,21600r21600,l21600,xe">
              <v:stroke joinstyle="miter"/>
              <v:path gradientshapeok="t" o:connecttype="rect"/>
            </v:shapetype>
            <v:shape id="Cuadro de texto 4" o:spid="_x0000_s1026" type="#_x0000_t202" alt="Clasificación: Interna" style="position:absolute;margin-left:0;margin-top:0;width:112.4pt;height:29.0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" filled="f" stroked="f">
              <v:textbox style="mso-fit-shape-to-text:t" inset="20pt,0,0,15pt">
                <w:txbxContent>
                  <w:p w14:paraId="5352B375" w14:textId="26BB849E" w:rsidR="000371FF" w:rsidRPr="000371FF" w:rsidRDefault="000371FF" w:rsidP="000371FF">
                    <w:pPr>
                      <w:spacing w:after="0"/>
                      <w:rPr>
                        <w:rFonts w:ascii="Aptos" w:eastAsia="Aptos" w:hAnsi="Aptos" w:cs="Aptos"/>
                        <w:noProof/>
                        <w:color w:val="000000"/>
                        <w:sz w:val="20"/>
                        <w:szCs w:val="20"/>
                      </w:rPr>
                    </w:pPr>
                    <w:r w:rsidRPr="000371FF">
                      <w:rPr>
                        <w:rFonts w:ascii="Aptos" w:eastAsia="Aptos" w:hAnsi="Aptos" w:cs="Aptos"/>
                        <w:noProof/>
                        <w:color w:val="000000"/>
                        <w:sz w:val="20"/>
                        <w:szCs w:val="20"/>
                      </w:rPr>
                      <w:t>Clasificación: Interna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75DD" w14:textId="0F4A01CA" w:rsidR="005A447F" w:rsidRDefault="000371FF">
    <w:pPr>
      <w:spacing w:after="0"/>
    </w:pPr>
    <w:r>
      <w:rPr>
        <w:noProof/>
      </w:rPr>
      <mc:AlternateContent>
        <mc:Choice Requires="wps">
          <w:drawing>
            <wp:anchor distT="0" distB="0" distL="0" distR="0" simplePos="0" relativeHeight="251658243" behindDoc="0" locked="0" layoutInCell="1" allowOverlap="1" wp14:anchorId="4E1DFDF9" wp14:editId="282EE899">
              <wp:simplePos x="635" y="635"/>
              <wp:positionH relativeFrom="page">
                <wp:align>left</wp:align>
              </wp:positionH>
              <wp:positionV relativeFrom="page">
                <wp:align>bottom</wp:align>
              </wp:positionV>
              <wp:extent cx="1427480" cy="368935"/>
              <wp:effectExtent l="0" t="0" r="1270" b="0"/>
              <wp:wrapNone/>
              <wp:docPr id="1144294609" name="Cuadro de texto 5"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27480" cy="368935"/>
                      </a:xfrm>
                      <a:prstGeom prst="rect">
                        <a:avLst/>
                      </a:prstGeom>
                      <a:noFill/>
                      <a:ln>
                        <a:noFill/>
                      </a:ln>
                    </wps:spPr>
                    <wps:txbx>
                      <w:txbxContent>
                        <w:p w14:paraId="6B0E1DA1" w14:textId="179386DA" w:rsidR="000371FF" w:rsidRPr="000371FF" w:rsidRDefault="000371FF" w:rsidP="000371FF">
                          <w:pPr>
                            <w:spacing w:after="0"/>
                            <w:rPr>
                              <w:rFonts w:ascii="Aptos" w:eastAsia="Aptos" w:hAnsi="Aptos" w:cs="Aptos"/>
                              <w:noProof/>
                              <w:color w:val="000000"/>
                              <w:sz w:val="20"/>
                              <w:szCs w:val="20"/>
                            </w:rPr>
                          </w:pPr>
                          <w:r w:rsidRPr="000371FF">
                            <w:rPr>
                              <w:rFonts w:ascii="Aptos" w:eastAsia="Aptos" w:hAnsi="Aptos" w:cs="Aptos"/>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1DFDF9" id="_x0000_t202" coordsize="21600,21600" o:spt="202" path="m,l,21600r21600,l21600,xe">
              <v:stroke joinstyle="miter"/>
              <v:path gradientshapeok="t" o:connecttype="rect"/>
            </v:shapetype>
            <v:shape id="Cuadro de texto 5" o:spid="_x0000_s1027" type="#_x0000_t202" alt="Clasificación: Interna" style="position:absolute;margin-left:0;margin-top:0;width:112.4pt;height:29.0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" filled="f" stroked="f">
              <v:textbox style="mso-fit-shape-to-text:t" inset="20pt,0,0,15pt">
                <w:txbxContent>
                  <w:p w14:paraId="6B0E1DA1" w14:textId="179386DA" w:rsidR="000371FF" w:rsidRPr="000371FF" w:rsidRDefault="000371FF" w:rsidP="000371FF">
                    <w:pPr>
                      <w:spacing w:after="0"/>
                      <w:rPr>
                        <w:rFonts w:ascii="Aptos" w:eastAsia="Aptos" w:hAnsi="Aptos" w:cs="Aptos"/>
                        <w:noProof/>
                        <w:color w:val="000000"/>
                        <w:sz w:val="20"/>
                        <w:szCs w:val="20"/>
                      </w:rPr>
                    </w:pPr>
                    <w:r w:rsidRPr="000371FF">
                      <w:rPr>
                        <w:rFonts w:ascii="Aptos" w:eastAsia="Aptos" w:hAnsi="Aptos" w:cs="Aptos"/>
                        <w:noProof/>
                        <w:color w:val="000000"/>
                        <w:sz w:val="20"/>
                        <w:szCs w:val="20"/>
                      </w:rPr>
                      <w:t>Clasificación: Interna</w:t>
                    </w:r>
                  </w:p>
                </w:txbxContent>
              </v:textbox>
              <w10:wrap anchorx="page" anchory="page"/>
            </v:shape>
          </w:pict>
        </mc:Fallback>
      </mc:AlternateContent>
    </w:r>
    <w:r>
      <w:t xml:space="preserve"> </w:t>
    </w:r>
    <w:r>
      <w:rPr>
        <w:noProof/>
      </w:rPr>
      <mc:AlternateContent>
        <mc:Choice Requires="wps">
          <w:drawing>
            <wp:anchor distT="0" distB="0" distL="114300" distR="114300" simplePos="0" relativeHeight="251658241" behindDoc="0" locked="0" layoutInCell="1" hidden="0" allowOverlap="1" wp14:anchorId="326B75E0" wp14:editId="326B75E1">
              <wp:simplePos x="0" y="0"/>
              <wp:positionH relativeFrom="column">
                <wp:posOffset>3736975</wp:posOffset>
              </wp:positionH>
              <wp:positionV relativeFrom="paragraph">
                <wp:posOffset>9820275</wp:posOffset>
              </wp:positionV>
              <wp:extent cx="3408045" cy="739140"/>
              <wp:effectExtent l="0" t="0" r="0" b="0"/>
              <wp:wrapNone/>
              <wp:docPr id="21" name="Rectángulo 21"/>
              <wp:cNvGraphicFramePr/>
              <a:graphic xmlns:a="http://schemas.openxmlformats.org/drawingml/2006/main">
                <a:graphicData uri="http://schemas.microsoft.com/office/word/2010/wordprocessingShape">
                  <wps:wsp>
                    <wps:cNvSpPr/>
                    <wps:spPr>
                      <a:xfrm>
                        <a:off x="3661028" y="3429480"/>
                        <a:ext cx="3369945" cy="701040"/>
                      </a:xfrm>
                      <a:prstGeom prst="rect">
                        <a:avLst/>
                      </a:prstGeom>
                      <a:solidFill>
                        <a:srgbClr val="FFFFFF"/>
                      </a:solidFill>
                      <a:ln>
                        <a:noFill/>
                      </a:ln>
                    </wps:spPr>
                    <wps:txbx>
                      <w:txbxContent>
                        <w:p w14:paraId="326B75E4" w14:textId="77777777" w:rsidR="005A447F" w:rsidRDefault="00000000">
                          <w:pPr>
                            <w:spacing w:after="0" w:line="240" w:lineRule="auto"/>
                            <w:ind w:left="-1843" w:right="-1561" w:hanging="5529"/>
                            <w:jc w:val="center"/>
                            <w:textDirection w:val="btLr"/>
                          </w:pPr>
                          <w:r>
                            <w:rPr>
                              <w:rFonts w:ascii="Arial" w:eastAsia="Arial" w:hAnsi="Arial" w:cs="Arial"/>
                              <w:b/>
                              <w:color w:val="000000"/>
                              <w:sz w:val="20"/>
                            </w:rPr>
                            <w:t>Gabinete de Comunicación de Macrosad</w:t>
                          </w:r>
                        </w:p>
                        <w:p w14:paraId="326B75E5"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José Luis Fernández  -  Isabel Reyes</w:t>
                          </w:r>
                        </w:p>
                        <w:p w14:paraId="326B75E6"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954 06 44 11  -  605 15 66 88  -  674 04 51 07</w:t>
                          </w:r>
                        </w:p>
                        <w:p w14:paraId="326B75E7"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comunicacion@macrosad.com</w:t>
                          </w:r>
                        </w:p>
                        <w:p w14:paraId="326B75E8" w14:textId="77777777" w:rsidR="005A447F" w:rsidRDefault="005A447F">
                          <w:pPr>
                            <w:spacing w:line="275" w:lineRule="auto"/>
                            <w:textDirection w:val="btLr"/>
                          </w:pPr>
                        </w:p>
                        <w:p w14:paraId="326B75E9" w14:textId="77777777" w:rsidR="005A447F" w:rsidRDefault="005A447F">
                          <w:pPr>
                            <w:spacing w:line="275" w:lineRule="auto"/>
                            <w:textDirection w:val="btLr"/>
                          </w:pPr>
                        </w:p>
                        <w:p w14:paraId="326B75EA" w14:textId="77777777" w:rsidR="005A447F" w:rsidRDefault="005A447F">
                          <w:pPr>
                            <w:spacing w:line="275" w:lineRule="auto"/>
                            <w:textDirection w:val="btLr"/>
                          </w:pPr>
                        </w:p>
                        <w:p w14:paraId="326B75EB" w14:textId="77777777" w:rsidR="005A447F" w:rsidRDefault="005A447F">
                          <w:pPr>
                            <w:spacing w:line="275" w:lineRule="auto"/>
                            <w:textDirection w:val="btLr"/>
                          </w:pPr>
                        </w:p>
                        <w:p w14:paraId="326B75EC" w14:textId="77777777" w:rsidR="005A447F" w:rsidRDefault="005A447F">
                          <w:pPr>
                            <w:spacing w:line="275" w:lineRule="auto"/>
                            <w:textDirection w:val="btLr"/>
                          </w:pPr>
                        </w:p>
                        <w:p w14:paraId="326B75ED" w14:textId="77777777" w:rsidR="005A447F" w:rsidRDefault="005A447F">
                          <w:pPr>
                            <w:spacing w:line="275" w:lineRule="auto"/>
                            <w:textDirection w:val="btLr"/>
                          </w:pPr>
                        </w:p>
                        <w:p w14:paraId="326B75EE" w14:textId="77777777" w:rsidR="005A447F" w:rsidRDefault="005A447F">
                          <w:pPr>
                            <w:spacing w:line="275" w:lineRule="auto"/>
                            <w:textDirection w:val="btLr"/>
                          </w:pPr>
                        </w:p>
                        <w:p w14:paraId="326B75EF" w14:textId="77777777" w:rsidR="005A447F" w:rsidRDefault="005A447F">
                          <w:pPr>
                            <w:spacing w:line="275" w:lineRule="auto"/>
                            <w:textDirection w:val="btLr"/>
                          </w:pPr>
                        </w:p>
                        <w:p w14:paraId="326B75F0" w14:textId="77777777" w:rsidR="005A447F" w:rsidRDefault="005A447F">
                          <w:pPr>
                            <w:spacing w:line="275" w:lineRule="auto"/>
                            <w:textDirection w:val="btLr"/>
                          </w:pPr>
                        </w:p>
                        <w:p w14:paraId="326B75F1" w14:textId="77777777" w:rsidR="005A447F" w:rsidRDefault="005A447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26B75E0" id="Rectángulo 21" o:spid="_x0000_s1028" style="position:absolute;margin-left:294.25pt;margin-top:773.25pt;width:268.35pt;height:58.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" stroked="f">
              <v:textbox inset="2.53958mm,1.2694mm,2.53958mm,1.2694mm">
                <w:txbxContent>
                  <w:p w14:paraId="326B75E4" w14:textId="77777777" w:rsidR="005A447F" w:rsidRDefault="00000000">
                    <w:pPr>
                      <w:spacing w:after="0" w:line="240" w:lineRule="auto"/>
                      <w:ind w:left="-1843" w:right="-1561" w:hanging="5529"/>
                      <w:jc w:val="center"/>
                      <w:textDirection w:val="btLr"/>
                    </w:pPr>
                    <w:r>
                      <w:rPr>
                        <w:rFonts w:ascii="Arial" w:eastAsia="Arial" w:hAnsi="Arial" w:cs="Arial"/>
                        <w:b/>
                        <w:color w:val="000000"/>
                        <w:sz w:val="20"/>
                      </w:rPr>
                      <w:t>Gabinete de Comunicación de Macrosad</w:t>
                    </w:r>
                  </w:p>
                  <w:p w14:paraId="326B75E5"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José Luis Fernández  -  Isabel Reyes</w:t>
                    </w:r>
                  </w:p>
                  <w:p w14:paraId="326B75E6"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954 06 44 11  -  605 15 66 88  -  674 04 51 07</w:t>
                    </w:r>
                  </w:p>
                  <w:p w14:paraId="326B75E7"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comunicacion@macrosad.com</w:t>
                    </w:r>
                  </w:p>
                  <w:p w14:paraId="326B75E8" w14:textId="77777777" w:rsidR="005A447F" w:rsidRDefault="005A447F">
                    <w:pPr>
                      <w:spacing w:line="275" w:lineRule="auto"/>
                      <w:textDirection w:val="btLr"/>
                    </w:pPr>
                  </w:p>
                  <w:p w14:paraId="326B75E9" w14:textId="77777777" w:rsidR="005A447F" w:rsidRDefault="005A447F">
                    <w:pPr>
                      <w:spacing w:line="275" w:lineRule="auto"/>
                      <w:textDirection w:val="btLr"/>
                    </w:pPr>
                  </w:p>
                  <w:p w14:paraId="326B75EA" w14:textId="77777777" w:rsidR="005A447F" w:rsidRDefault="005A447F">
                    <w:pPr>
                      <w:spacing w:line="275" w:lineRule="auto"/>
                      <w:textDirection w:val="btLr"/>
                    </w:pPr>
                  </w:p>
                  <w:p w14:paraId="326B75EB" w14:textId="77777777" w:rsidR="005A447F" w:rsidRDefault="005A447F">
                    <w:pPr>
                      <w:spacing w:line="275" w:lineRule="auto"/>
                      <w:textDirection w:val="btLr"/>
                    </w:pPr>
                  </w:p>
                  <w:p w14:paraId="326B75EC" w14:textId="77777777" w:rsidR="005A447F" w:rsidRDefault="005A447F">
                    <w:pPr>
                      <w:spacing w:line="275" w:lineRule="auto"/>
                      <w:textDirection w:val="btLr"/>
                    </w:pPr>
                  </w:p>
                  <w:p w14:paraId="326B75ED" w14:textId="77777777" w:rsidR="005A447F" w:rsidRDefault="005A447F">
                    <w:pPr>
                      <w:spacing w:line="275" w:lineRule="auto"/>
                      <w:textDirection w:val="btLr"/>
                    </w:pPr>
                  </w:p>
                  <w:p w14:paraId="326B75EE" w14:textId="77777777" w:rsidR="005A447F" w:rsidRDefault="005A447F">
                    <w:pPr>
                      <w:spacing w:line="275" w:lineRule="auto"/>
                      <w:textDirection w:val="btLr"/>
                    </w:pPr>
                  </w:p>
                  <w:p w14:paraId="326B75EF" w14:textId="77777777" w:rsidR="005A447F" w:rsidRDefault="005A447F">
                    <w:pPr>
                      <w:spacing w:line="275" w:lineRule="auto"/>
                      <w:textDirection w:val="btLr"/>
                    </w:pPr>
                  </w:p>
                  <w:p w14:paraId="326B75F0" w14:textId="77777777" w:rsidR="005A447F" w:rsidRDefault="005A447F">
                    <w:pPr>
                      <w:spacing w:line="275" w:lineRule="auto"/>
                      <w:textDirection w:val="btLr"/>
                    </w:pPr>
                  </w:p>
                  <w:p w14:paraId="326B75F1" w14:textId="77777777" w:rsidR="005A447F" w:rsidRDefault="005A447F">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8242" behindDoc="0" locked="0" layoutInCell="1" hidden="0" allowOverlap="1" wp14:anchorId="326B75E2" wp14:editId="326B75E3">
              <wp:simplePos x="0" y="0"/>
              <wp:positionH relativeFrom="column">
                <wp:posOffset>3508375</wp:posOffset>
              </wp:positionH>
              <wp:positionV relativeFrom="paragraph">
                <wp:posOffset>9896475</wp:posOffset>
              </wp:positionV>
              <wp:extent cx="3408045" cy="739140"/>
              <wp:effectExtent l="0" t="0" r="0" b="0"/>
              <wp:wrapNone/>
              <wp:docPr id="20" name="Rectángulo 20"/>
              <wp:cNvGraphicFramePr/>
              <a:graphic xmlns:a="http://schemas.openxmlformats.org/drawingml/2006/main">
                <a:graphicData uri="http://schemas.microsoft.com/office/word/2010/wordprocessingShape">
                  <wps:wsp>
                    <wps:cNvSpPr/>
                    <wps:spPr>
                      <a:xfrm>
                        <a:off x="3661028" y="3429480"/>
                        <a:ext cx="3369945" cy="701040"/>
                      </a:xfrm>
                      <a:prstGeom prst="rect">
                        <a:avLst/>
                      </a:prstGeom>
                      <a:solidFill>
                        <a:srgbClr val="FFFFFF"/>
                      </a:solidFill>
                      <a:ln>
                        <a:noFill/>
                      </a:ln>
                    </wps:spPr>
                    <wps:txbx>
                      <w:txbxContent>
                        <w:p w14:paraId="326B75F2" w14:textId="77777777" w:rsidR="005A447F" w:rsidRDefault="00000000">
                          <w:pPr>
                            <w:spacing w:after="0" w:line="240" w:lineRule="auto"/>
                            <w:ind w:left="-1843" w:right="-1561" w:hanging="5529"/>
                            <w:jc w:val="center"/>
                            <w:textDirection w:val="btLr"/>
                          </w:pPr>
                          <w:r>
                            <w:rPr>
                              <w:rFonts w:ascii="Arial" w:eastAsia="Arial" w:hAnsi="Arial" w:cs="Arial"/>
                              <w:b/>
                              <w:color w:val="000000"/>
                              <w:sz w:val="20"/>
                            </w:rPr>
                            <w:t>Gabinete de Comunicación de Macrosad</w:t>
                          </w:r>
                        </w:p>
                        <w:p w14:paraId="326B75F3"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José Luis Fernández  -  Isabel Reyes</w:t>
                          </w:r>
                        </w:p>
                        <w:p w14:paraId="326B75F4"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954 06 44 11  -  605 15 66 88  -  674 04 51 07</w:t>
                          </w:r>
                        </w:p>
                        <w:p w14:paraId="326B75F5"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comunicacion@macrosad.com</w:t>
                          </w:r>
                        </w:p>
                        <w:p w14:paraId="326B75F6" w14:textId="77777777" w:rsidR="005A447F" w:rsidRDefault="005A447F">
                          <w:pPr>
                            <w:spacing w:line="275" w:lineRule="auto"/>
                            <w:textDirection w:val="btLr"/>
                          </w:pPr>
                        </w:p>
                        <w:p w14:paraId="326B75F7" w14:textId="77777777" w:rsidR="005A447F" w:rsidRDefault="005A447F">
                          <w:pPr>
                            <w:spacing w:line="275" w:lineRule="auto"/>
                            <w:textDirection w:val="btLr"/>
                          </w:pPr>
                        </w:p>
                        <w:p w14:paraId="326B75F8" w14:textId="77777777" w:rsidR="005A447F" w:rsidRDefault="005A447F">
                          <w:pPr>
                            <w:spacing w:line="275" w:lineRule="auto"/>
                            <w:textDirection w:val="btLr"/>
                          </w:pPr>
                        </w:p>
                        <w:p w14:paraId="326B75F9" w14:textId="77777777" w:rsidR="005A447F" w:rsidRDefault="005A447F">
                          <w:pPr>
                            <w:spacing w:line="275" w:lineRule="auto"/>
                            <w:textDirection w:val="btLr"/>
                          </w:pPr>
                        </w:p>
                        <w:p w14:paraId="326B75FA" w14:textId="77777777" w:rsidR="005A447F" w:rsidRDefault="005A447F">
                          <w:pPr>
                            <w:spacing w:line="275" w:lineRule="auto"/>
                            <w:textDirection w:val="btLr"/>
                          </w:pPr>
                        </w:p>
                        <w:p w14:paraId="326B75FB" w14:textId="77777777" w:rsidR="005A447F" w:rsidRDefault="005A447F">
                          <w:pPr>
                            <w:spacing w:line="275" w:lineRule="auto"/>
                            <w:textDirection w:val="btLr"/>
                          </w:pPr>
                        </w:p>
                        <w:p w14:paraId="326B75FC" w14:textId="77777777" w:rsidR="005A447F" w:rsidRDefault="005A447F">
                          <w:pPr>
                            <w:spacing w:line="275" w:lineRule="auto"/>
                            <w:textDirection w:val="btLr"/>
                          </w:pPr>
                        </w:p>
                        <w:p w14:paraId="326B75FD" w14:textId="77777777" w:rsidR="005A447F" w:rsidRDefault="005A447F">
                          <w:pPr>
                            <w:spacing w:line="275" w:lineRule="auto"/>
                            <w:textDirection w:val="btLr"/>
                          </w:pPr>
                        </w:p>
                        <w:p w14:paraId="326B75FE" w14:textId="77777777" w:rsidR="005A447F" w:rsidRDefault="005A447F">
                          <w:pPr>
                            <w:spacing w:line="275" w:lineRule="auto"/>
                            <w:textDirection w:val="btLr"/>
                          </w:pPr>
                        </w:p>
                        <w:p w14:paraId="326B75FF" w14:textId="77777777" w:rsidR="005A447F" w:rsidRDefault="005A447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26B75E2" id="Rectángulo 20" o:spid="_x0000_s1029" style="position:absolute;margin-left:276.25pt;margin-top:779.25pt;width:268.35pt;height:58.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" stroked="f">
              <v:textbox inset="2.53958mm,1.2694mm,2.53958mm,1.2694mm">
                <w:txbxContent>
                  <w:p w14:paraId="326B75F2" w14:textId="77777777" w:rsidR="005A447F" w:rsidRDefault="00000000">
                    <w:pPr>
                      <w:spacing w:after="0" w:line="240" w:lineRule="auto"/>
                      <w:ind w:left="-1843" w:right="-1561" w:hanging="5529"/>
                      <w:jc w:val="center"/>
                      <w:textDirection w:val="btLr"/>
                    </w:pPr>
                    <w:r>
                      <w:rPr>
                        <w:rFonts w:ascii="Arial" w:eastAsia="Arial" w:hAnsi="Arial" w:cs="Arial"/>
                        <w:b/>
                        <w:color w:val="000000"/>
                        <w:sz w:val="20"/>
                      </w:rPr>
                      <w:t>Gabinete de Comunicación de Macrosad</w:t>
                    </w:r>
                  </w:p>
                  <w:p w14:paraId="326B75F3"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José Luis Fernández  -  Isabel Reyes</w:t>
                    </w:r>
                  </w:p>
                  <w:p w14:paraId="326B75F4"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954 06 44 11  -  605 15 66 88  -  674 04 51 07</w:t>
                    </w:r>
                  </w:p>
                  <w:p w14:paraId="326B75F5" w14:textId="77777777" w:rsidR="005A447F" w:rsidRDefault="00000000">
                    <w:pPr>
                      <w:spacing w:after="0" w:line="240" w:lineRule="auto"/>
                      <w:ind w:left="-1843" w:right="-1561" w:hanging="5529"/>
                      <w:jc w:val="center"/>
                      <w:textDirection w:val="btLr"/>
                    </w:pPr>
                    <w:r>
                      <w:rPr>
                        <w:rFonts w:ascii="Arial" w:eastAsia="Arial" w:hAnsi="Arial" w:cs="Arial"/>
                        <w:color w:val="000000"/>
                        <w:sz w:val="20"/>
                      </w:rPr>
                      <w:t>comunicacion@macrosad.com</w:t>
                    </w:r>
                  </w:p>
                  <w:p w14:paraId="326B75F6" w14:textId="77777777" w:rsidR="005A447F" w:rsidRDefault="005A447F">
                    <w:pPr>
                      <w:spacing w:line="275" w:lineRule="auto"/>
                      <w:textDirection w:val="btLr"/>
                    </w:pPr>
                  </w:p>
                  <w:p w14:paraId="326B75F7" w14:textId="77777777" w:rsidR="005A447F" w:rsidRDefault="005A447F">
                    <w:pPr>
                      <w:spacing w:line="275" w:lineRule="auto"/>
                      <w:textDirection w:val="btLr"/>
                    </w:pPr>
                  </w:p>
                  <w:p w14:paraId="326B75F8" w14:textId="77777777" w:rsidR="005A447F" w:rsidRDefault="005A447F">
                    <w:pPr>
                      <w:spacing w:line="275" w:lineRule="auto"/>
                      <w:textDirection w:val="btLr"/>
                    </w:pPr>
                  </w:p>
                  <w:p w14:paraId="326B75F9" w14:textId="77777777" w:rsidR="005A447F" w:rsidRDefault="005A447F">
                    <w:pPr>
                      <w:spacing w:line="275" w:lineRule="auto"/>
                      <w:textDirection w:val="btLr"/>
                    </w:pPr>
                  </w:p>
                  <w:p w14:paraId="326B75FA" w14:textId="77777777" w:rsidR="005A447F" w:rsidRDefault="005A447F">
                    <w:pPr>
                      <w:spacing w:line="275" w:lineRule="auto"/>
                      <w:textDirection w:val="btLr"/>
                    </w:pPr>
                  </w:p>
                  <w:p w14:paraId="326B75FB" w14:textId="77777777" w:rsidR="005A447F" w:rsidRDefault="005A447F">
                    <w:pPr>
                      <w:spacing w:line="275" w:lineRule="auto"/>
                      <w:textDirection w:val="btLr"/>
                    </w:pPr>
                  </w:p>
                  <w:p w14:paraId="326B75FC" w14:textId="77777777" w:rsidR="005A447F" w:rsidRDefault="005A447F">
                    <w:pPr>
                      <w:spacing w:line="275" w:lineRule="auto"/>
                      <w:textDirection w:val="btLr"/>
                    </w:pPr>
                  </w:p>
                  <w:p w14:paraId="326B75FD" w14:textId="77777777" w:rsidR="005A447F" w:rsidRDefault="005A447F">
                    <w:pPr>
                      <w:spacing w:line="275" w:lineRule="auto"/>
                      <w:textDirection w:val="btLr"/>
                    </w:pPr>
                  </w:p>
                  <w:p w14:paraId="326B75FE" w14:textId="77777777" w:rsidR="005A447F" w:rsidRDefault="005A447F">
                    <w:pPr>
                      <w:spacing w:line="275" w:lineRule="auto"/>
                      <w:textDirection w:val="btLr"/>
                    </w:pPr>
                  </w:p>
                  <w:p w14:paraId="326B75FF" w14:textId="77777777" w:rsidR="005A447F" w:rsidRDefault="005A447F">
                    <w:pPr>
                      <w:spacing w:line="275"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88914" w14:textId="665AD7AD" w:rsidR="000371FF" w:rsidRDefault="000371FF">
    <w:pPr>
      <w:pStyle w:val="Piedepgina"/>
    </w:pPr>
    <w:r>
      <w:rPr>
        <w:noProof/>
      </w:rPr>
      <mc:AlternateContent>
        <mc:Choice Requires="wps">
          <w:drawing>
            <wp:anchor distT="0" distB="0" distL="0" distR="0" simplePos="0" relativeHeight="251658245" behindDoc="0" locked="0" layoutInCell="1" allowOverlap="1" wp14:anchorId="4610FBFD" wp14:editId="1DF75F13">
              <wp:simplePos x="635" y="635"/>
              <wp:positionH relativeFrom="page">
                <wp:align>left</wp:align>
              </wp:positionH>
              <wp:positionV relativeFrom="page">
                <wp:align>bottom</wp:align>
              </wp:positionV>
              <wp:extent cx="1427480" cy="368935"/>
              <wp:effectExtent l="0" t="0" r="1270" b="0"/>
              <wp:wrapNone/>
              <wp:docPr id="135769585" name="Cuadro de texto 3"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27480" cy="368935"/>
                      </a:xfrm>
                      <a:prstGeom prst="rect">
                        <a:avLst/>
                      </a:prstGeom>
                      <a:noFill/>
                      <a:ln>
                        <a:noFill/>
                      </a:ln>
                    </wps:spPr>
                    <wps:txbx>
                      <w:txbxContent>
                        <w:p w14:paraId="407466BE" w14:textId="77777777" w:rsidR="000371FF" w:rsidRPr="000371FF" w:rsidRDefault="000371FF" w:rsidP="000371FF">
                          <w:pPr>
                            <w:spacing w:after="0"/>
                            <w:rPr>
                              <w:rFonts w:ascii="Aptos" w:eastAsia="Aptos" w:hAnsi="Aptos" w:cs="Aptos"/>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10FBFD" id="_x0000_t202" coordsize="21600,21600" o:spt="202" path="m,l,21600r21600,l21600,xe">
              <v:stroke joinstyle="miter"/>
              <v:path gradientshapeok="t" o:connecttype="rect"/>
            </v:shapetype>
            <v:shape id="Cuadro de texto 3" o:spid="_x0000_s1030" type="#_x0000_t202" alt="Clasificación: Interna" style="position:absolute;margin-left:0;margin-top:0;width:112.4pt;height:29.0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" filled="f" stroked="f">
              <v:textbox style="mso-fit-shape-to-text:t" inset="20pt,0,0,15pt">
                <w:txbxContent>
                  <w:p w14:paraId="407466BE" w14:textId="77777777" w:rsidR="000371FF" w:rsidRPr="000371FF" w:rsidRDefault="000371FF" w:rsidP="000371FF">
                    <w:pPr>
                      <w:spacing w:after="0"/>
                      <w:rPr>
                        <w:rFonts w:ascii="Aptos" w:eastAsia="Aptos" w:hAnsi="Aptos" w:cs="Aptos"/>
                        <w:noProof/>
                        <w:color w:val="000000"/>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CA1F1" w14:textId="77777777" w:rsidR="00D22B5C" w:rsidRDefault="00D22B5C">
      <w:pPr>
        <w:spacing w:after="0" w:line="240" w:lineRule="auto"/>
      </w:pPr>
      <w:r>
        <w:separator/>
      </w:r>
    </w:p>
  </w:footnote>
  <w:footnote w:type="continuationSeparator" w:id="0">
    <w:p w14:paraId="7B973436" w14:textId="77777777" w:rsidR="00D22B5C" w:rsidRDefault="00D22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75D8" w14:textId="77777777" w:rsidR="005A447F" w:rsidRDefault="00000000">
    <w:pPr>
      <w:pBdr>
        <w:top w:val="nil"/>
        <w:left w:val="nil"/>
        <w:bottom w:val="nil"/>
        <w:right w:val="nil"/>
        <w:between w:val="nil"/>
      </w:pBdr>
      <w:tabs>
        <w:tab w:val="center" w:pos="4252"/>
        <w:tab w:val="right" w:pos="8504"/>
        <w:tab w:val="left" w:pos="4140"/>
      </w:tabs>
      <w:spacing w:after="0" w:line="240" w:lineRule="auto"/>
      <w:jc w:val="right"/>
      <w:rPr>
        <w:b/>
        <w:bCs/>
        <w:color w:val="BF8F00"/>
        <w:sz w:val="30"/>
        <w:szCs w:val="30"/>
      </w:rPr>
    </w:pPr>
    <w:r>
      <w:rPr>
        <w:noProof/>
      </w:rPr>
      <w:drawing>
        <wp:anchor distT="0" distB="0" distL="114300" distR="114300" simplePos="0" relativeHeight="251658240" behindDoc="0" locked="0" layoutInCell="1" hidden="0" allowOverlap="1" wp14:anchorId="326B75DE" wp14:editId="326B75DF">
          <wp:simplePos x="0" y="0"/>
          <wp:positionH relativeFrom="column">
            <wp:posOffset>-69005</wp:posOffset>
          </wp:positionH>
          <wp:positionV relativeFrom="paragraph">
            <wp:posOffset>-26342</wp:posOffset>
          </wp:positionV>
          <wp:extent cx="2294243" cy="956957"/>
          <wp:effectExtent l="0" t="0" r="0" b="0"/>
          <wp:wrapSquare wrapText="bothSides" distT="0" distB="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722" t="25622" r="2722" b="27261"/>
                  <a:stretch>
                    <a:fillRect/>
                  </a:stretch>
                </pic:blipFill>
                <pic:spPr>
                  <a:xfrm>
                    <a:off x="0" y="0"/>
                    <a:ext cx="2294243" cy="956957"/>
                  </a:xfrm>
                  <a:prstGeom prst="rect">
                    <a:avLst/>
                  </a:prstGeom>
                  <a:ln/>
                </pic:spPr>
              </pic:pic>
            </a:graphicData>
          </a:graphic>
        </wp:anchor>
      </w:drawing>
    </w:r>
  </w:p>
  <w:p w14:paraId="326B75D9" w14:textId="77777777" w:rsidR="005A447F" w:rsidRDefault="005A447F">
    <w:pPr>
      <w:pBdr>
        <w:top w:val="nil"/>
        <w:left w:val="nil"/>
        <w:bottom w:val="nil"/>
        <w:right w:val="nil"/>
        <w:between w:val="nil"/>
      </w:pBdr>
      <w:tabs>
        <w:tab w:val="center" w:pos="4252"/>
        <w:tab w:val="right" w:pos="8504"/>
        <w:tab w:val="left" w:pos="4140"/>
      </w:tabs>
      <w:spacing w:after="0" w:line="240" w:lineRule="auto"/>
      <w:rPr>
        <w:b/>
        <w:bCs/>
        <w:color w:val="BF8F00"/>
        <w:sz w:val="8"/>
        <w:szCs w:val="8"/>
      </w:rPr>
    </w:pPr>
  </w:p>
  <w:p w14:paraId="326B75DA" w14:textId="77777777" w:rsidR="005A447F" w:rsidRDefault="00000000">
    <w:pPr>
      <w:pBdr>
        <w:top w:val="nil"/>
        <w:left w:val="nil"/>
        <w:bottom w:val="nil"/>
        <w:right w:val="nil"/>
        <w:between w:val="nil"/>
      </w:pBdr>
      <w:tabs>
        <w:tab w:val="center" w:pos="4252"/>
        <w:tab w:val="right" w:pos="8504"/>
        <w:tab w:val="left" w:pos="4140"/>
      </w:tabs>
      <w:spacing w:after="0" w:line="240" w:lineRule="auto"/>
      <w:jc w:val="right"/>
      <w:rPr>
        <w:color w:val="038B2D"/>
        <w:sz w:val="56"/>
        <w:szCs w:val="56"/>
      </w:rPr>
    </w:pPr>
    <w:r>
      <w:rPr>
        <w:b/>
        <w:bCs/>
        <w:color w:val="038B2D"/>
        <w:sz w:val="56"/>
        <w:szCs w:val="56"/>
      </w:rPr>
      <w:tab/>
    </w:r>
    <w:r>
      <w:rPr>
        <w:b/>
        <w:bCs/>
        <w:color w:val="038B2D"/>
        <w:sz w:val="56"/>
        <w:szCs w:val="56"/>
      </w:rPr>
      <w:tab/>
    </w:r>
    <w:r>
      <w:rPr>
        <w:b/>
        <w:bCs/>
        <w:color w:val="038B2D"/>
        <w:sz w:val="56"/>
        <w:szCs w:val="56"/>
      </w:rPr>
      <w:tab/>
      <w:t>NOTA DE PRENSA</w:t>
    </w:r>
    <w:r>
      <w:rPr>
        <w:color w:val="038B2D"/>
        <w:sz w:val="56"/>
        <w:szCs w:val="56"/>
      </w:rPr>
      <w:tab/>
    </w:r>
  </w:p>
  <w:p w14:paraId="326B75DB" w14:textId="77777777" w:rsidR="005A447F" w:rsidRDefault="005A447F">
    <w:pPr>
      <w:pBdr>
        <w:top w:val="nil"/>
        <w:left w:val="nil"/>
        <w:bottom w:val="nil"/>
        <w:right w:val="nil"/>
        <w:between w:val="nil"/>
      </w:pBdr>
      <w:tabs>
        <w:tab w:val="center" w:pos="4252"/>
        <w:tab w:val="right" w:pos="8504"/>
        <w:tab w:val="left" w:pos="4140"/>
      </w:tabs>
      <w:spacing w:after="0" w:line="240" w:lineRule="auto"/>
      <w:rPr>
        <w:color w:val="FF0000"/>
        <w:sz w:val="20"/>
        <w:szCs w:val="20"/>
      </w:rPr>
    </w:pPr>
  </w:p>
  <w:p w14:paraId="326B75DC" w14:textId="77777777" w:rsidR="005A447F" w:rsidRDefault="005A447F">
    <w:pPr>
      <w:pBdr>
        <w:top w:val="nil"/>
        <w:left w:val="nil"/>
        <w:bottom w:val="nil"/>
        <w:right w:val="nil"/>
        <w:between w:val="nil"/>
      </w:pBdr>
      <w:tabs>
        <w:tab w:val="center" w:pos="4252"/>
        <w:tab w:val="right" w:pos="8504"/>
        <w:tab w:val="left" w:pos="414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2D5"/>
    <w:multiLevelType w:val="multilevel"/>
    <w:tmpl w:val="E070E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8F3885"/>
    <w:multiLevelType w:val="multilevel"/>
    <w:tmpl w:val="F1FCF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1713171">
    <w:abstractNumId w:val="0"/>
  </w:num>
  <w:num w:numId="2" w16cid:durableId="326790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4B"/>
    <w:rsid w:val="000371FF"/>
    <w:rsid w:val="00065479"/>
    <w:rsid w:val="002B4C33"/>
    <w:rsid w:val="005A447F"/>
    <w:rsid w:val="00A67F6C"/>
    <w:rsid w:val="00A8594B"/>
    <w:rsid w:val="00C64FA0"/>
    <w:rsid w:val="00D22B5C"/>
    <w:rsid w:val="00DE0F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B75BA"/>
  <w15:docId w15:val="{C794650A-F498-4878-9701-C6DC3ABC2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Pr>
      <w:rFonts w:eastAsiaTheme="minorEastAsia"/>
      <w:lang w:eastAsia="es-ES"/>
    </w:rPr>
  </w:style>
  <w:style w:type="paragraph" w:styleId="Textoindependiente">
    <w:name w:val="Body Text"/>
    <w:basedOn w:val="Normal"/>
    <w:link w:val="TextoindependienteCar"/>
    <w:pPr>
      <w:spacing w:before="360" w:after="360" w:line="280" w:lineRule="atLeast"/>
      <w:jc w:val="both"/>
    </w:pPr>
    <w:rPr>
      <w:rFonts w:ascii="Times New Roman" w:eastAsia="Times New Roman" w:hAnsi="Times New Roman" w:cs="Times New Roman"/>
      <w:b/>
      <w:sz w:val="24"/>
      <w:szCs w:val="20"/>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b/>
      <w:sz w:val="24"/>
      <w:szCs w:val="20"/>
      <w:lang w:eastAsia="es-ES"/>
    </w:rPr>
  </w:style>
  <w:style w:type="character" w:customStyle="1" w:styleId="fontstyle01">
    <w:name w:val="fontstyle01"/>
    <w:basedOn w:val="Fuentedeprrafopredeter"/>
    <w:rPr>
      <w:rFonts w:ascii="TrebuchetMS" w:hAnsi="TrebuchetMS" w:hint="default"/>
      <w:b w:val="0"/>
      <w:bCs w:val="0"/>
      <w:i w:val="0"/>
      <w:iCs w:val="0"/>
      <w:color w:val="000000"/>
      <w:sz w:val="22"/>
      <w:szCs w:val="22"/>
    </w:rPr>
  </w:style>
  <w:style w:type="character" w:customStyle="1" w:styleId="fontstyle21">
    <w:name w:val="fontstyle21"/>
    <w:basedOn w:val="Fuentedeprrafopredeter"/>
    <w:rPr>
      <w:rFonts w:ascii="TrebuchetMS-Bold" w:hAnsi="TrebuchetMS-Bold" w:hint="default"/>
      <w:b/>
      <w:bCs/>
      <w:i w:val="0"/>
      <w:iCs w:val="0"/>
      <w:color w:val="06822D"/>
      <w:sz w:val="22"/>
      <w:szCs w:val="22"/>
    </w:rPr>
  </w:style>
  <w:style w:type="character" w:styleId="Hipervnculo">
    <w:name w:val="Hyperlink"/>
    <w:basedOn w:val="Fuentedeprrafopredeter"/>
    <w:uiPriority w:val="99"/>
    <w:unhideWhenUsed/>
    <w:rPr>
      <w:color w:val="0563C1" w:themeColor="hyperlink"/>
      <w:u w:val="single"/>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styleId="Textocomentario">
    <w:name w:val="annotation text"/>
    <w:basedOn w:val="Normal"/>
    <w:link w:val="TextocomentarioCar"/>
    <w:uiPriority w:val="99"/>
    <w:semiHidden/>
    <w:unhideWhenUsed/>
    <w:rsid w:val="004609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09D0"/>
    <w:rPr>
      <w:rFonts w:eastAsiaTheme="minorEastAsia"/>
      <w:sz w:val="20"/>
      <w:szCs w:val="20"/>
      <w:lang w:eastAsia="es-ES"/>
    </w:rPr>
  </w:style>
  <w:style w:type="character" w:styleId="Refdecomentario">
    <w:name w:val="annotation reference"/>
    <w:basedOn w:val="Fuentedeprrafopredeter"/>
    <w:uiPriority w:val="99"/>
    <w:semiHidden/>
    <w:unhideWhenUsed/>
    <w:rsid w:val="004609D0"/>
    <w:rPr>
      <w:sz w:val="16"/>
      <w:szCs w:val="16"/>
    </w:rPr>
  </w:style>
  <w:style w:type="paragraph" w:styleId="Prrafodelista">
    <w:name w:val="List Paragraph"/>
    <w:basedOn w:val="Normal"/>
    <w:uiPriority w:val="34"/>
    <w:qFormat/>
    <w:rsid w:val="00735169"/>
    <w:pPr>
      <w:spacing w:after="160" w:line="259" w:lineRule="auto"/>
      <w:ind w:left="720"/>
      <w:contextualSpacing/>
    </w:pPr>
    <w:rPr>
      <w:rFonts w:eastAsiaTheme="minorHAnsi"/>
      <w:kern w:val="2"/>
      <w:lang w:eastAsia="en-US"/>
    </w:rPr>
  </w:style>
  <w:style w:type="paragraph" w:styleId="Revisin">
    <w:name w:val="Revision"/>
    <w:hidden/>
    <w:uiPriority w:val="99"/>
    <w:semiHidden/>
    <w:rsid w:val="00696C7C"/>
    <w:pPr>
      <w:spacing w:after="0" w:line="240" w:lineRule="auto"/>
    </w:pPr>
  </w:style>
  <w:style w:type="paragraph" w:customStyle="1" w:styleId="Tigre">
    <w:name w:val="Tigre"/>
    <w:basedOn w:val="Normal"/>
    <w:qFormat/>
    <w:rsid w:val="00696C7C"/>
    <w:pPr>
      <w:tabs>
        <w:tab w:val="left" w:pos="7080"/>
      </w:tabs>
      <w:spacing w:after="0" w:line="240" w:lineRule="auto"/>
      <w:jc w:val="center"/>
    </w:pPr>
    <w:rPr>
      <w:rFonts w:ascii="Comic Sans MS" w:hAnsi="Comic Sans MS" w:cs="Dreaming Outloud Script Pro"/>
      <w:b/>
      <w:bCs/>
      <w:noProof/>
      <w:color w:val="000000" w:themeColor="text1"/>
      <w:sz w:val="24"/>
      <w:szCs w:val="24"/>
      <w:lang w:val="es-E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iedepgina">
    <w:name w:val="footer"/>
    <w:basedOn w:val="Normal"/>
    <w:link w:val="PiedepginaCar"/>
    <w:uiPriority w:val="99"/>
    <w:unhideWhenUsed/>
    <w:rsid w:val="000371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7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iendanima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30ux9gmKRfmgP6dV2am+X0iVw==">CgMxLjA4AHIhMWtmdWthX3JlMWtHSXZTaDVpd2dwdkRNSWdyWHdVemU1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958723a-5915-4af3-b4cd-4da9a9655e8a}" enabled="1" method="Standard" siteId="{bab5b22c-d82b-452e-9cad-04f9708f4bbd}"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1012</Words>
  <Characters>5567</Characters>
  <Application>Microsoft Office Word</Application>
  <DocSecurity>0</DocSecurity>
  <Lines>46</Lines>
  <Paragraphs>13</Paragraphs>
  <ScaleCrop>false</ScaleCrop>
  <Company>ILUNION</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La Luz Martínez Blánquez</dc:creator>
  <cp:lastModifiedBy>García Pabón, Álvaro</cp:lastModifiedBy>
  <cp:revision>3</cp:revision>
  <dcterms:created xsi:type="dcterms:W3CDTF">2026-01-13T14:29:00Z</dcterms:created>
  <dcterms:modified xsi:type="dcterms:W3CDTF">2026-01-15T12:00:00Z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817adf1,b0d1fc1,44348cd1</vt:lpwstr>
  </property>
  <property fmtid="{D5CDD505-2E9C-101B-9397-08002B2CF9AE}" pid="3" name="ClassificationContentMarkingFooterFontProps">
    <vt:lpwstr>#000000,10,Aptos</vt:lpwstr>
  </property>
  <property fmtid="{D5CDD505-2E9C-101B-9397-08002B2CF9AE}" pid="4" name="ClassificationContentMarkingFooterText">
    <vt:lpwstr>Clasificación: Interna</vt:lpwstr>
  </property>
</Properties>
</file>